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Helena College Campus Update: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ab/>
        <w:t xml:space="preserve">Frozen funds; updated Bylaws &amp; Constitution; Should be frozen by next week;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Missoula: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ab/>
        <w:t xml:space="preserve">President; APASP; Conduct Code? (Helena is writing one now)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Great Falls: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ab/>
        <w:t xml:space="preserve">Halloween Trick or Treat Bash host; One MSU Symposium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BoR: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ab/>
        <w:t xml:space="preserve">Selected Seth Bodnar, will confirm at November mtg; 2-yr &amp; academic research subcommittees; APASP MUS-wide; Budget; 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Miles City: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ab/>
        <w:t xml:space="preserve">Governor spoke with student leadership re: budget - doesn’t know what the cuts will look like;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Mini-projects:</w:t>
      </w:r>
    </w:p>
    <w:p w:rsidR="00000000" w:rsidDel="00000000" w:rsidP="00000000" w:rsidRDefault="00000000" w:rsidRPr="00000000" w14:paraId="00000011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Dalton wants to help w/ general marketing</w:t>
      </w:r>
    </w:p>
    <w:p w:rsidR="00000000" w:rsidDel="00000000" w:rsidP="00000000" w:rsidRDefault="00000000" w:rsidRPr="00000000" w14:paraId="00000012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Tribal College - communication but not voting; Dalton wants to help; </w:t>
      </w:r>
    </w:p>
    <w:p w:rsidR="00000000" w:rsidDel="00000000" w:rsidP="00000000" w:rsidRDefault="00000000" w:rsidRPr="00000000" w14:paraId="00000013">
      <w:pPr>
        <w:ind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Other: </w:t>
      </w:r>
    </w:p>
    <w:p w:rsidR="00000000" w:rsidDel="00000000" w:rsidP="00000000" w:rsidRDefault="00000000" w:rsidRPr="00000000" w14:paraId="00000016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Use less FB &amp; move to Email;</w:t>
      </w:r>
    </w:p>
    <w:p w:rsidR="00000000" w:rsidDel="00000000" w:rsidP="00000000" w:rsidRDefault="00000000" w:rsidRPr="00000000" w14:paraId="00000017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BoR schedule</w:t>
      </w:r>
    </w:p>
    <w:p w:rsidR="00000000" w:rsidDel="00000000" w:rsidP="00000000" w:rsidRDefault="00000000" w:rsidRPr="00000000" w14:paraId="00000018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Next meeting: week after next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